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66F08FC" w:rsidP="29D98392" w:rsidRDefault="066F08FC" w14:paraId="067D86CC" w14:textId="429AA438">
      <w:pPr>
        <w:spacing w:line="240" w:lineRule="auto"/>
        <w:rPr>
          <w:rFonts w:ascii="Arial" w:hAnsi="Arial" w:eastAsia="Arial" w:cs="Arial"/>
          <w:b w:val="1"/>
          <w:bCs w:val="1"/>
          <w:noProof w:val="0"/>
          <w:color w:val="auto"/>
          <w:sz w:val="22"/>
          <w:szCs w:val="22"/>
          <w:lang w:val="nl-NL"/>
        </w:rPr>
      </w:pPr>
      <w:r w:rsidRPr="29D98392" w:rsidR="066F08FC">
        <w:rPr>
          <w:rFonts w:ascii="Arial" w:hAnsi="Arial" w:eastAsia="Arial" w:cs="Arial"/>
          <w:b w:val="1"/>
          <w:bCs w:val="1"/>
          <w:noProof w:val="0"/>
          <w:color w:val="auto"/>
          <w:sz w:val="22"/>
          <w:szCs w:val="22"/>
          <w:lang w:val="nl-NL"/>
        </w:rPr>
        <w:t>Literatuurlijst</w:t>
      </w:r>
    </w:p>
    <w:p w:rsidR="066F08FC" w:rsidP="29D98392" w:rsidRDefault="066F08FC" w14:paraId="49A04FE1" w14:textId="421F53EB">
      <w:pPr>
        <w:jc w:val="both"/>
      </w:pPr>
      <w:r w:rsidRPr="29D98392" w:rsidR="066F08FC">
        <w:rPr>
          <w:rFonts w:ascii="Arial" w:hAnsi="Arial" w:eastAsia="Arial" w:cs="Arial"/>
          <w:sz w:val="20"/>
          <w:szCs w:val="20"/>
        </w:rPr>
        <w:t xml:space="preserve">-Bamelis, L. M., Evers, S. M. A. A., Spinhoven, P., &amp; Arntz, A. (2014). </w:t>
      </w:r>
      <w:r w:rsidRPr="29D98392" w:rsidR="066F08FC">
        <w:rPr>
          <w:rFonts w:ascii="Arial" w:hAnsi="Arial" w:eastAsia="Arial" w:cs="Arial"/>
          <w:i w:val="1"/>
          <w:iCs w:val="1"/>
          <w:sz w:val="20"/>
          <w:szCs w:val="20"/>
          <w:lang w:val="en-GB"/>
        </w:rPr>
        <w:t>Results of a multicenter randomized controlled trial of the clinical effectiveness of schema therapy for personality disorders</w:t>
      </w:r>
      <w:r w:rsidRPr="29D98392" w:rsidR="066F08FC">
        <w:rPr>
          <w:rFonts w:ascii="Arial" w:hAnsi="Arial" w:eastAsia="Arial" w:cs="Arial"/>
          <w:sz w:val="20"/>
          <w:szCs w:val="20"/>
          <w:lang w:val="en-GB"/>
        </w:rPr>
        <w:t xml:space="preserve">. </w:t>
      </w:r>
      <w:r w:rsidRPr="29D98392" w:rsidR="066F08FC">
        <w:rPr>
          <w:rFonts w:ascii="Arial" w:hAnsi="Arial" w:eastAsia="Arial" w:cs="Arial"/>
          <w:sz w:val="20"/>
          <w:szCs w:val="20"/>
        </w:rPr>
        <w:t xml:space="preserve">American Journal of Psychiatry, 171, 305-322. </w:t>
      </w:r>
    </w:p>
    <w:p w:rsidR="066F08FC" w:rsidP="29D98392" w:rsidRDefault="066F08FC" w14:paraId="7D06F9B9" w14:textId="5C68E235">
      <w:pPr>
        <w:jc w:val="both"/>
      </w:pPr>
      <w:r w:rsidRPr="29D98392" w:rsidR="066F08FC">
        <w:rPr>
          <w:rFonts w:ascii="Arial" w:hAnsi="Arial" w:eastAsia="Arial" w:cs="Arial"/>
          <w:sz w:val="20"/>
          <w:szCs w:val="20"/>
        </w:rPr>
        <w:t xml:space="preserve">-Claassen, A. &amp; Pol. S. (2015) Introductie van de schematherapie en de gezonde volwassene. In: A. Claassen &amp; S. Pol (Red.), </w:t>
      </w:r>
      <w:r w:rsidRPr="29D98392" w:rsidR="066F08FC">
        <w:rPr>
          <w:rFonts w:ascii="Arial" w:hAnsi="Arial" w:eastAsia="Arial" w:cs="Arial"/>
          <w:i w:val="1"/>
          <w:iCs w:val="1"/>
          <w:sz w:val="20"/>
          <w:szCs w:val="20"/>
        </w:rPr>
        <w:t>Schematherapie en de gezonde volwassene</w:t>
      </w:r>
      <w:r w:rsidRPr="29D98392" w:rsidR="066F08FC">
        <w:rPr>
          <w:rFonts w:ascii="Arial" w:hAnsi="Arial" w:eastAsia="Arial" w:cs="Arial"/>
          <w:sz w:val="20"/>
          <w:szCs w:val="20"/>
        </w:rPr>
        <w:t xml:space="preserve"> (eerste druk) (pp. 3-15). Houten: Bohn Stafleu van Loghum. </w:t>
      </w:r>
    </w:p>
    <w:p w:rsidR="066F08FC" w:rsidP="29D98392" w:rsidRDefault="066F08FC" w14:paraId="3DE92496" w14:textId="7BD0F0D9">
      <w:pPr>
        <w:jc w:val="both"/>
      </w:pPr>
      <w:r w:rsidRPr="29D98392" w:rsidR="066F08FC">
        <w:rPr>
          <w:rFonts w:ascii="Arial" w:hAnsi="Arial" w:eastAsia="Arial" w:cs="Arial"/>
          <w:sz w:val="20"/>
          <w:szCs w:val="20"/>
        </w:rPr>
        <w:t xml:space="preserve">-Claassen, A. (2015). Psychotherapeutische interventies gericht op de gezonde volwassene. In: A. Claassen &amp; S. Pol (Red), </w:t>
      </w:r>
      <w:r w:rsidRPr="29D98392" w:rsidR="066F08FC">
        <w:rPr>
          <w:rFonts w:ascii="Arial" w:hAnsi="Arial" w:eastAsia="Arial" w:cs="Arial"/>
          <w:i w:val="1"/>
          <w:iCs w:val="1"/>
          <w:sz w:val="20"/>
          <w:szCs w:val="20"/>
        </w:rPr>
        <w:t>Schematherapie en de gezonde volwassene</w:t>
      </w:r>
      <w:r w:rsidRPr="29D98392" w:rsidR="066F08FC">
        <w:rPr>
          <w:rFonts w:ascii="Arial" w:hAnsi="Arial" w:eastAsia="Arial" w:cs="Arial"/>
          <w:sz w:val="20"/>
          <w:szCs w:val="20"/>
        </w:rPr>
        <w:t xml:space="preserve"> (eerste druk) (pp. 37-52). </w:t>
      </w:r>
      <w:r w:rsidRPr="29D98392" w:rsidR="066F08FC">
        <w:rPr>
          <w:rFonts w:ascii="Arial" w:hAnsi="Arial" w:eastAsia="Arial" w:cs="Arial"/>
          <w:sz w:val="20"/>
          <w:szCs w:val="20"/>
          <w:lang w:val="en-GB"/>
        </w:rPr>
        <w:t xml:space="preserve">Houten: Bohn Stafleu van Loghum. </w:t>
      </w:r>
    </w:p>
    <w:p w:rsidR="066F08FC" w:rsidP="29D98392" w:rsidRDefault="066F08FC" w14:paraId="59CAA514" w14:textId="0CAD39D5">
      <w:pPr>
        <w:jc w:val="both"/>
      </w:pPr>
      <w:r w:rsidRPr="29D98392" w:rsidR="066F08FC">
        <w:rPr>
          <w:rFonts w:ascii="Arial" w:hAnsi="Arial" w:eastAsia="Arial" w:cs="Arial"/>
          <w:sz w:val="20"/>
          <w:szCs w:val="20"/>
          <w:lang w:val="en-GB"/>
        </w:rPr>
        <w:t xml:space="preserve">-Farrel, J.M., Shaw, I.A. &amp; Reiss, N. (2012). Group Schema Therapy for Borderline Personality Disorder Patients: Catalyzing Schema and Mode Change (pp. 341 – 358). </w:t>
      </w:r>
      <w:r w:rsidRPr="29D98392" w:rsidR="066F08FC">
        <w:rPr>
          <w:rFonts w:ascii="Arial" w:hAnsi="Arial" w:eastAsia="Arial" w:cs="Arial"/>
          <w:sz w:val="20"/>
          <w:szCs w:val="20"/>
        </w:rPr>
        <w:t xml:space="preserve">In: M.F. Van Vreeswijk, J. Broersen &amp; M. Nadort (Eds.). </w:t>
      </w:r>
      <w:r w:rsidRPr="29D98392" w:rsidR="066F08FC">
        <w:rPr>
          <w:rFonts w:ascii="Arial" w:hAnsi="Arial" w:eastAsia="Arial" w:cs="Arial"/>
          <w:i w:val="1"/>
          <w:iCs w:val="1"/>
          <w:sz w:val="20"/>
          <w:szCs w:val="20"/>
          <w:lang w:val="en-GB"/>
        </w:rPr>
        <w:t>The Wiley-Blackwell Handbook of Schema Therapy Theory: Research, and Practice.</w:t>
      </w:r>
      <w:r w:rsidRPr="29D98392" w:rsidR="066F08FC">
        <w:rPr>
          <w:rFonts w:ascii="Arial" w:hAnsi="Arial" w:eastAsia="Arial" w:cs="Arial"/>
          <w:sz w:val="20"/>
          <w:szCs w:val="20"/>
          <w:lang w:val="en-GB"/>
        </w:rPr>
        <w:t xml:space="preserve"> West Sussex: Wiley-Blackwell. </w:t>
      </w:r>
    </w:p>
    <w:p w:rsidR="066F08FC" w:rsidP="29D98392" w:rsidRDefault="066F08FC" w14:paraId="46558FCB" w14:textId="2BCF635C">
      <w:pPr>
        <w:jc w:val="both"/>
      </w:pPr>
      <w:r w:rsidRPr="29D98392" w:rsidR="066F08FC">
        <w:rPr>
          <w:rFonts w:ascii="Arial" w:hAnsi="Arial" w:eastAsia="Arial" w:cs="Arial"/>
          <w:sz w:val="20"/>
          <w:szCs w:val="20"/>
          <w:lang w:val="en-GB"/>
        </w:rPr>
        <w:t xml:space="preserve">-Feldman, H. &amp; Liu, X. (2020). </w:t>
      </w:r>
      <w:r w:rsidRPr="29D98392" w:rsidR="066F08FC">
        <w:rPr>
          <w:rFonts w:ascii="Arial" w:hAnsi="Arial" w:eastAsia="Arial" w:cs="Arial"/>
          <w:i w:val="1"/>
          <w:iCs w:val="1"/>
          <w:sz w:val="20"/>
          <w:szCs w:val="20"/>
          <w:lang w:val="en-GB"/>
        </w:rPr>
        <w:t>The opportunities and pittfalls of delivering schema therapy online</w:t>
      </w:r>
      <w:r w:rsidRPr="29D98392" w:rsidR="066F08FC">
        <w:rPr>
          <w:rFonts w:ascii="Arial" w:hAnsi="Arial" w:eastAsia="Arial" w:cs="Arial"/>
          <w:sz w:val="20"/>
          <w:szCs w:val="20"/>
          <w:lang w:val="en-GB"/>
        </w:rPr>
        <w:t xml:space="preserve">. Will be published in International Society of Schema Therapy Bulletin. </w:t>
      </w:r>
    </w:p>
    <w:p w:rsidR="066F08FC" w:rsidP="29D98392" w:rsidRDefault="066F08FC" w14:paraId="564C9B8D" w14:textId="049227D1">
      <w:pPr>
        <w:jc w:val="both"/>
      </w:pPr>
      <w:r w:rsidRPr="29D98392" w:rsidR="066F08FC">
        <w:rPr>
          <w:rFonts w:ascii="Arial" w:hAnsi="Arial" w:eastAsia="Arial" w:cs="Arial"/>
          <w:sz w:val="20"/>
          <w:szCs w:val="20"/>
          <w:lang w:val="en-GB"/>
        </w:rPr>
        <w:t xml:space="preserve">-Jacob, G. A., &amp; Arntz, A. (2013). </w:t>
      </w:r>
      <w:r w:rsidRPr="29D98392" w:rsidR="066F08FC">
        <w:rPr>
          <w:rFonts w:ascii="Arial" w:hAnsi="Arial" w:eastAsia="Arial" w:cs="Arial"/>
          <w:i w:val="1"/>
          <w:iCs w:val="1"/>
          <w:sz w:val="20"/>
          <w:szCs w:val="20"/>
          <w:lang w:val="en-GB"/>
        </w:rPr>
        <w:t>Schema therapy for personality disorders: A review.</w:t>
      </w:r>
      <w:r w:rsidRPr="29D98392" w:rsidR="066F08FC">
        <w:rPr>
          <w:rFonts w:ascii="Arial" w:hAnsi="Arial" w:eastAsia="Arial" w:cs="Arial"/>
          <w:sz w:val="20"/>
          <w:szCs w:val="20"/>
          <w:lang w:val="en-GB"/>
        </w:rPr>
        <w:t xml:space="preserve"> International Journal of Cognitive Therapy, 6, 171-185. </w:t>
      </w:r>
    </w:p>
    <w:p w:rsidR="066F08FC" w:rsidP="29D98392" w:rsidRDefault="066F08FC" w14:paraId="32B34B5E" w14:textId="3D19BFB3">
      <w:pPr>
        <w:jc w:val="both"/>
      </w:pPr>
      <w:r w:rsidRPr="29D98392" w:rsidR="066F08FC">
        <w:rPr>
          <w:rFonts w:ascii="Arial" w:hAnsi="Arial" w:eastAsia="Arial" w:cs="Arial"/>
          <w:sz w:val="20"/>
          <w:szCs w:val="20"/>
          <w:lang w:val="en-GB"/>
        </w:rPr>
        <w:t xml:space="preserve">-Lockwood, G. &amp; Shaw, I.A. (2012). Schema Therapy and the rol of Joy and Play (pp. 209-227). </w:t>
      </w:r>
      <w:r w:rsidRPr="29D98392" w:rsidR="066F08FC">
        <w:rPr>
          <w:rFonts w:ascii="Arial" w:hAnsi="Arial" w:eastAsia="Arial" w:cs="Arial"/>
          <w:sz w:val="20"/>
          <w:szCs w:val="20"/>
        </w:rPr>
        <w:t xml:space="preserve">In: M.F. Van Vreeswijk, J. Broersen &amp; M. Nadort (Eds.). </w:t>
      </w:r>
      <w:r w:rsidRPr="29D98392" w:rsidR="066F08FC">
        <w:rPr>
          <w:rFonts w:ascii="Arial" w:hAnsi="Arial" w:eastAsia="Arial" w:cs="Arial"/>
          <w:i w:val="1"/>
          <w:iCs w:val="1"/>
          <w:sz w:val="20"/>
          <w:szCs w:val="20"/>
          <w:lang w:val="en-GB"/>
        </w:rPr>
        <w:t xml:space="preserve">The Wiley-Blackwell Handbook of Schema Therapy Theory: Research, and Practice. </w:t>
      </w:r>
      <w:r w:rsidRPr="29D98392" w:rsidR="066F08FC">
        <w:rPr>
          <w:rFonts w:ascii="Arial" w:hAnsi="Arial" w:eastAsia="Arial" w:cs="Arial"/>
          <w:sz w:val="20"/>
          <w:szCs w:val="20"/>
          <w:lang w:val="en-GB"/>
        </w:rPr>
        <w:t xml:space="preserve">West Sussex: Wiley-Blackwell. </w:t>
      </w:r>
    </w:p>
    <w:p w:rsidR="066F08FC" w:rsidP="29D98392" w:rsidRDefault="066F08FC" w14:paraId="0C6ED8AA" w14:textId="7834B21E">
      <w:pPr>
        <w:jc w:val="both"/>
      </w:pPr>
      <w:r w:rsidRPr="29D98392" w:rsidR="066F08FC">
        <w:rPr>
          <w:rFonts w:ascii="Arial" w:hAnsi="Arial" w:eastAsia="Arial" w:cs="Arial"/>
          <w:sz w:val="20"/>
          <w:szCs w:val="20"/>
          <w:lang w:val="en-GB"/>
        </w:rPr>
        <w:t xml:space="preserve">-Lockwood, G. &amp; Perris, P. (2012). A New Look at Core Emotional Needs (pp. 41-66). </w:t>
      </w:r>
      <w:r w:rsidRPr="29D98392" w:rsidR="066F08FC">
        <w:rPr>
          <w:rFonts w:ascii="Arial" w:hAnsi="Arial" w:eastAsia="Arial" w:cs="Arial"/>
          <w:sz w:val="20"/>
          <w:szCs w:val="20"/>
        </w:rPr>
        <w:t xml:space="preserve">In: M.F. Van Vreeswijk, J. Broersen &amp; M. Nadort (Eds.). </w:t>
      </w:r>
      <w:r w:rsidRPr="29D98392" w:rsidR="066F08FC">
        <w:rPr>
          <w:rFonts w:ascii="Arial" w:hAnsi="Arial" w:eastAsia="Arial" w:cs="Arial"/>
          <w:i w:val="1"/>
          <w:iCs w:val="1"/>
          <w:sz w:val="20"/>
          <w:szCs w:val="20"/>
          <w:lang w:val="en-GB"/>
        </w:rPr>
        <w:t xml:space="preserve">The Wiley-Blackwell Handbook of Schema Therapy Theory: Research, and Practice. </w:t>
      </w:r>
      <w:r w:rsidRPr="29D98392" w:rsidR="066F08FC">
        <w:rPr>
          <w:rFonts w:ascii="Arial" w:hAnsi="Arial" w:eastAsia="Arial" w:cs="Arial"/>
          <w:sz w:val="20"/>
          <w:szCs w:val="20"/>
        </w:rPr>
        <w:t xml:space="preserve">West Sussex: Wiley-Blackwell. </w:t>
      </w:r>
    </w:p>
    <w:p w:rsidR="066F08FC" w:rsidP="29D98392" w:rsidRDefault="066F08FC" w14:paraId="46754039" w14:textId="049785FC">
      <w:pPr>
        <w:jc w:val="both"/>
      </w:pPr>
      <w:r w:rsidRPr="29D98392" w:rsidR="066F08FC">
        <w:rPr>
          <w:rFonts w:ascii="Arial" w:hAnsi="Arial" w:eastAsia="Arial" w:cs="Arial"/>
          <w:sz w:val="20"/>
          <w:szCs w:val="20"/>
          <w:lang w:val="en-GB"/>
        </w:rPr>
        <w:t xml:space="preserve">-Perris, P., Fretwell, H. &amp; Shaw, I.A. (2012). Therapist Self-Care in the Context of Limited Reparenting. </w:t>
      </w:r>
      <w:r w:rsidRPr="29D98392" w:rsidR="066F08FC">
        <w:rPr>
          <w:rFonts w:ascii="Arial" w:hAnsi="Arial" w:eastAsia="Arial" w:cs="Arial"/>
          <w:sz w:val="20"/>
          <w:szCs w:val="20"/>
        </w:rPr>
        <w:t xml:space="preserve">(pp. 473-491). In: M.F. Van Vreeswijk, J. Broersen &amp; M. Nadort (Eds.). </w:t>
      </w:r>
      <w:r w:rsidRPr="29D98392" w:rsidR="066F08FC">
        <w:rPr>
          <w:rFonts w:ascii="Arial" w:hAnsi="Arial" w:eastAsia="Arial" w:cs="Arial"/>
          <w:i w:val="1"/>
          <w:iCs w:val="1"/>
          <w:sz w:val="20"/>
          <w:szCs w:val="20"/>
          <w:lang w:val="en-GB"/>
        </w:rPr>
        <w:t>The Wiley-Blackwell Handbook of Schema Therapy Theory: Research, and Practice</w:t>
      </w:r>
      <w:r w:rsidRPr="29D98392" w:rsidR="066F08FC">
        <w:rPr>
          <w:rFonts w:ascii="Arial" w:hAnsi="Arial" w:eastAsia="Arial" w:cs="Arial"/>
          <w:sz w:val="20"/>
          <w:szCs w:val="20"/>
          <w:lang w:val="en-GB"/>
        </w:rPr>
        <w:t xml:space="preserve">. </w:t>
      </w:r>
      <w:r w:rsidRPr="29D98392" w:rsidR="066F08FC">
        <w:rPr>
          <w:rFonts w:ascii="Arial" w:hAnsi="Arial" w:eastAsia="Arial" w:cs="Arial"/>
          <w:sz w:val="20"/>
          <w:szCs w:val="20"/>
        </w:rPr>
        <w:t>West Sussex: Wiley-Blackwell. 19 pagina’s.</w:t>
      </w:r>
    </w:p>
    <w:p w:rsidR="066F08FC" w:rsidP="29D98392" w:rsidRDefault="066F08FC" w14:paraId="7C823030" w14:textId="40EAABD3">
      <w:pPr>
        <w:jc w:val="both"/>
      </w:pPr>
      <w:r w:rsidRPr="29D98392" w:rsidR="066F08FC">
        <w:rPr>
          <w:rFonts w:ascii="Arial" w:hAnsi="Arial" w:eastAsia="Arial" w:cs="Arial"/>
          <w:sz w:val="20"/>
          <w:szCs w:val="20"/>
        </w:rPr>
        <w:t xml:space="preserve">-Ruebsaet, R. (2018). Achtergrond van het werken met fases. In: R. Ruebsaet, </w:t>
      </w:r>
      <w:r w:rsidRPr="29D98392" w:rsidR="066F08FC">
        <w:rPr>
          <w:rFonts w:ascii="Arial" w:hAnsi="Arial" w:eastAsia="Arial" w:cs="Arial"/>
          <w:i w:val="1"/>
          <w:iCs w:val="1"/>
          <w:sz w:val="20"/>
          <w:szCs w:val="20"/>
        </w:rPr>
        <w:t>Schematherapie: werken met fases in de klinische praktijk</w:t>
      </w:r>
      <w:r w:rsidRPr="29D98392" w:rsidR="066F08FC">
        <w:rPr>
          <w:rFonts w:ascii="Arial" w:hAnsi="Arial" w:eastAsia="Arial" w:cs="Arial"/>
          <w:sz w:val="20"/>
          <w:szCs w:val="20"/>
        </w:rPr>
        <w:t xml:space="preserve"> (eerste druk) (pp. 1-25). Houten: Bohn Stafleu van Loghum. </w:t>
      </w:r>
    </w:p>
    <w:p w:rsidR="066F08FC" w:rsidP="29D98392" w:rsidRDefault="066F08FC" w14:paraId="42594268" w14:textId="4C9CA5C1">
      <w:pPr>
        <w:jc w:val="both"/>
      </w:pPr>
      <w:r w:rsidRPr="29D98392" w:rsidR="066F08FC">
        <w:rPr>
          <w:rFonts w:ascii="Arial" w:hAnsi="Arial" w:eastAsia="Arial" w:cs="Arial"/>
          <w:sz w:val="20"/>
          <w:szCs w:val="20"/>
        </w:rPr>
        <w:t xml:space="preserve">-Ruebsaet, R. (2018). Achtergrond van het werken met fases. In: R. Ruebsaet, </w:t>
      </w:r>
      <w:r w:rsidRPr="29D98392" w:rsidR="066F08FC">
        <w:rPr>
          <w:rFonts w:ascii="Arial" w:hAnsi="Arial" w:eastAsia="Arial" w:cs="Arial"/>
          <w:i w:val="1"/>
          <w:iCs w:val="1"/>
          <w:sz w:val="20"/>
          <w:szCs w:val="20"/>
        </w:rPr>
        <w:t>Schematherapie: werken met fases in de klinische praktijk</w:t>
      </w:r>
      <w:r w:rsidRPr="29D98392" w:rsidR="066F08FC">
        <w:rPr>
          <w:rFonts w:ascii="Arial" w:hAnsi="Arial" w:eastAsia="Arial" w:cs="Arial"/>
          <w:sz w:val="20"/>
          <w:szCs w:val="20"/>
        </w:rPr>
        <w:t xml:space="preserve"> (eerste druk) (pp. 1-25). Houten: Bohn Stafleu van Loghum. </w:t>
      </w:r>
    </w:p>
    <w:p w:rsidR="066F08FC" w:rsidP="29D98392" w:rsidRDefault="066F08FC" w14:paraId="17E3E336" w14:textId="162047A2">
      <w:pPr>
        <w:jc w:val="both"/>
      </w:pPr>
      <w:r w:rsidRPr="29D98392" w:rsidR="066F08FC">
        <w:rPr>
          <w:rFonts w:ascii="Arial" w:hAnsi="Arial" w:eastAsia="Arial" w:cs="Arial"/>
          <w:sz w:val="20"/>
          <w:szCs w:val="20"/>
        </w:rPr>
        <w:t>-Ruebsaet, R.J. (2018). Therapeutische relatie</w:t>
      </w:r>
      <w:r w:rsidRPr="29D98392" w:rsidR="066F08FC">
        <w:rPr>
          <w:rFonts w:ascii="Arial" w:hAnsi="Arial" w:eastAsia="Arial" w:cs="Arial"/>
          <w:i w:val="1"/>
          <w:iCs w:val="1"/>
          <w:sz w:val="20"/>
          <w:szCs w:val="20"/>
        </w:rPr>
        <w:t xml:space="preserve"> </w:t>
      </w:r>
      <w:r w:rsidRPr="29D98392" w:rsidR="066F08FC">
        <w:rPr>
          <w:rFonts w:ascii="Arial" w:hAnsi="Arial" w:eastAsia="Arial" w:cs="Arial"/>
          <w:sz w:val="20"/>
          <w:szCs w:val="20"/>
        </w:rPr>
        <w:t xml:space="preserve">(p. 72 - 81). In: R. Ruebsaet, </w:t>
      </w:r>
      <w:r w:rsidRPr="29D98392" w:rsidR="066F08FC">
        <w:rPr>
          <w:rFonts w:ascii="Arial" w:hAnsi="Arial" w:eastAsia="Arial" w:cs="Arial"/>
          <w:i w:val="1"/>
          <w:iCs w:val="1"/>
          <w:sz w:val="20"/>
          <w:szCs w:val="20"/>
        </w:rPr>
        <w:t>Schematherapie: werken met fases in de klinische praktijk</w:t>
      </w:r>
      <w:r w:rsidRPr="29D98392" w:rsidR="066F08FC">
        <w:rPr>
          <w:rFonts w:ascii="Arial" w:hAnsi="Arial" w:eastAsia="Arial" w:cs="Arial"/>
          <w:sz w:val="20"/>
          <w:szCs w:val="20"/>
        </w:rPr>
        <w:t xml:space="preserve"> (eerste druk) (pp. 72-81). Houten: Bohn Stafleu van Loghum. </w:t>
      </w:r>
    </w:p>
    <w:p w:rsidR="066F08FC" w:rsidP="29D98392" w:rsidRDefault="066F08FC" w14:paraId="44E1F1CD" w14:textId="7D69239A">
      <w:pPr>
        <w:jc w:val="both"/>
      </w:pPr>
      <w:r w:rsidRPr="29D98392" w:rsidR="066F08FC">
        <w:rPr>
          <w:rFonts w:ascii="Arial" w:hAnsi="Arial" w:eastAsia="Arial" w:cs="Arial"/>
          <w:sz w:val="20"/>
          <w:szCs w:val="20"/>
        </w:rPr>
        <w:t xml:space="preserve">-Wind, T.R., Rijkeboer, M., Andersson, G. &amp; Riper, H. (2020). </w:t>
      </w:r>
      <w:r w:rsidRPr="29D98392" w:rsidR="066F08FC">
        <w:rPr>
          <w:rFonts w:ascii="Arial" w:hAnsi="Arial" w:eastAsia="Arial" w:cs="Arial"/>
          <w:i w:val="1"/>
          <w:iCs w:val="1"/>
          <w:sz w:val="20"/>
          <w:szCs w:val="20"/>
          <w:lang w:val="en-GB"/>
        </w:rPr>
        <w:t xml:space="preserve">The COVID-19 pandemic: The ‘black swan’ for mental health care and a turning point for e-health. </w:t>
      </w:r>
      <w:r w:rsidRPr="29D98392" w:rsidR="066F08FC">
        <w:rPr>
          <w:rFonts w:ascii="Arial" w:hAnsi="Arial" w:eastAsia="Arial" w:cs="Arial"/>
          <w:sz w:val="20"/>
          <w:szCs w:val="20"/>
        </w:rPr>
        <w:t>Internet Interventions: Vol. 20 (2020), p. 1-2.</w:t>
      </w:r>
    </w:p>
    <w:p w:rsidR="066F08FC" w:rsidP="29D98392" w:rsidRDefault="066F08FC" w14:paraId="0C0C60AA" w14:textId="0B9BD5F2">
      <w:pPr>
        <w:jc w:val="both"/>
      </w:pPr>
      <w:r w:rsidRPr="29D98392" w:rsidR="066F08FC">
        <w:rPr>
          <w:rFonts w:ascii="Arial" w:hAnsi="Arial" w:eastAsia="Arial" w:cs="Arial"/>
          <w:sz w:val="20"/>
          <w:szCs w:val="20"/>
        </w:rPr>
        <w:t>-Young, J.E. &amp; Fosse, G. (2008).</w:t>
      </w:r>
      <w:r w:rsidRPr="29D98392" w:rsidR="066F08FC">
        <w:rPr>
          <w:rFonts w:ascii="Arial" w:hAnsi="Arial" w:eastAsia="Arial" w:cs="Arial"/>
          <w:i w:val="1"/>
          <w:iCs w:val="1"/>
          <w:sz w:val="20"/>
          <w:szCs w:val="20"/>
        </w:rPr>
        <w:t xml:space="preserve"> Schematherapeut competentie beoordelingsschaal (STCS-I-1)</w:t>
      </w:r>
      <w:r w:rsidRPr="29D98392" w:rsidR="066F08FC">
        <w:rPr>
          <w:rFonts w:ascii="Arial" w:hAnsi="Arial" w:eastAsia="Arial" w:cs="Arial"/>
          <w:sz w:val="20"/>
          <w:szCs w:val="20"/>
        </w:rPr>
        <w:t xml:space="preserve">. </w:t>
      </w:r>
    </w:p>
    <w:p w:rsidR="066F08FC" w:rsidP="29D98392" w:rsidRDefault="066F08FC" w14:paraId="6D8C40B7" w14:textId="66BD75F8">
      <w:pPr>
        <w:jc w:val="both"/>
      </w:pPr>
      <w:r w:rsidRPr="29D98392" w:rsidR="066F08FC">
        <w:rPr>
          <w:rFonts w:ascii="Arial" w:hAnsi="Arial" w:eastAsia="Arial" w:cs="Arial"/>
          <w:sz w:val="20"/>
          <w:szCs w:val="20"/>
        </w:rPr>
        <w:t xml:space="preserve">-Young, J.E., Klosko, J.S. &amp; Weishaar, M.E. (2019). De therapeutische relatie. In: J. Young, J. Klosko &amp; M. Weishaar, </w:t>
      </w:r>
      <w:r w:rsidRPr="29D98392" w:rsidR="066F08FC">
        <w:rPr>
          <w:rFonts w:ascii="Arial" w:hAnsi="Arial" w:eastAsia="Arial" w:cs="Arial"/>
          <w:i w:val="1"/>
          <w:iCs w:val="1"/>
          <w:sz w:val="20"/>
          <w:szCs w:val="20"/>
        </w:rPr>
        <w:t>Schemagerichte therapie: handboek voor therapeuten</w:t>
      </w:r>
      <w:r w:rsidRPr="29D98392" w:rsidR="066F08FC">
        <w:rPr>
          <w:rFonts w:ascii="Arial" w:hAnsi="Arial" w:eastAsia="Arial" w:cs="Arial"/>
          <w:sz w:val="20"/>
          <w:szCs w:val="20"/>
        </w:rPr>
        <w:t xml:space="preserve"> (tweede druk) (pp. 187-217). Houten: Bohn Stafleu van Loghum. </w:t>
      </w:r>
    </w:p>
    <w:p w:rsidR="066F08FC" w:rsidP="29D98392" w:rsidRDefault="066F08FC" w14:paraId="72CDECDE" w14:textId="3496F060">
      <w:pPr>
        <w:jc w:val="both"/>
      </w:pPr>
      <w:r w:rsidRPr="29D98392" w:rsidR="066F08FC">
        <w:rPr>
          <w:rFonts w:ascii="Arial" w:hAnsi="Arial" w:eastAsia="Arial" w:cs="Arial"/>
          <w:sz w:val="20"/>
          <w:szCs w:val="20"/>
        </w:rPr>
        <w:t xml:space="preserve">-Young, J.E., Klosko, J.S. &amp; Weishaar, M.E. (2019). Uitvoerige behandelstrategieën voor schema’s. In: J. Young, J. Klosko &amp; M. Weishaar, </w:t>
      </w:r>
      <w:r w:rsidRPr="29D98392" w:rsidR="066F08FC">
        <w:rPr>
          <w:rFonts w:ascii="Arial" w:hAnsi="Arial" w:eastAsia="Arial" w:cs="Arial"/>
          <w:i w:val="1"/>
          <w:iCs w:val="1"/>
          <w:sz w:val="20"/>
          <w:szCs w:val="20"/>
        </w:rPr>
        <w:t>Schemagerichte therapie: handboek voor therapeuten</w:t>
      </w:r>
      <w:r w:rsidRPr="29D98392" w:rsidR="066F08FC">
        <w:rPr>
          <w:rFonts w:ascii="Arial" w:hAnsi="Arial" w:eastAsia="Arial" w:cs="Arial"/>
          <w:sz w:val="20"/>
          <w:szCs w:val="20"/>
        </w:rPr>
        <w:t xml:space="preserve"> (tweede druk) (pp. 219-237). Houten: Bohn Stafleu van Loghum. </w:t>
      </w:r>
    </w:p>
    <w:p w:rsidR="066F08FC" w:rsidP="29D98392" w:rsidRDefault="066F08FC" w14:paraId="3BE52635" w14:textId="668A8A03">
      <w:pPr>
        <w:jc w:val="both"/>
      </w:pPr>
      <w:r w:rsidRPr="29D98392" w:rsidR="066F08FC">
        <w:rPr>
          <w:rFonts w:ascii="Arial" w:hAnsi="Arial" w:eastAsia="Arial" w:cs="Arial"/>
          <w:sz w:val="20"/>
          <w:szCs w:val="20"/>
        </w:rPr>
        <w:t xml:space="preserve"> </w:t>
      </w:r>
    </w:p>
    <w:p w:rsidR="29D98392" w:rsidP="29D98392" w:rsidRDefault="29D98392" w14:paraId="5094F112" w14:textId="7047B33C">
      <w:pPr>
        <w:pStyle w:val="Normal"/>
        <w:jc w:val="both"/>
        <w:rPr>
          <w:rFonts w:ascii="Arial" w:hAnsi="Arial" w:eastAsia="Arial" w:cs="Arial"/>
          <w:sz w:val="20"/>
          <w:szCs w:val="20"/>
        </w:rPr>
      </w:pPr>
    </w:p>
    <w:p w:rsidR="29D98392" w:rsidP="29D98392" w:rsidRDefault="29D98392" w14:paraId="3D72E795" w14:textId="59C86274">
      <w:pPr>
        <w:pStyle w:val="Normal"/>
        <w:jc w:val="both"/>
        <w:rPr>
          <w:rFonts w:ascii="Arial" w:hAnsi="Arial" w:eastAsia="Arial" w:cs="Arial"/>
          <w:sz w:val="20"/>
          <w:szCs w:val="20"/>
        </w:rPr>
      </w:pPr>
    </w:p>
    <w:p w:rsidR="29D98392" w:rsidP="29D98392" w:rsidRDefault="29D98392" w14:paraId="4C58455C" w14:textId="55ABA80A">
      <w:pPr>
        <w:pStyle w:val="Normal"/>
        <w:jc w:val="both"/>
        <w:rPr>
          <w:rFonts w:ascii="Arial" w:hAnsi="Arial" w:eastAsia="Arial" w:cs="Arial"/>
          <w:sz w:val="20"/>
          <w:szCs w:val="20"/>
        </w:rPr>
      </w:pPr>
    </w:p>
    <w:p w:rsidR="066F08FC" w:rsidP="29D98392" w:rsidRDefault="066F08FC" w14:paraId="570C5334" w14:textId="20A895BE">
      <w:pPr>
        <w:jc w:val="both"/>
      </w:pPr>
      <w:r w:rsidRPr="29D98392" w:rsidR="066F08FC">
        <w:rPr>
          <w:rFonts w:ascii="Arial" w:hAnsi="Arial" w:eastAsia="Arial" w:cs="Arial"/>
          <w:b w:val="1"/>
          <w:bCs w:val="1"/>
          <w:sz w:val="20"/>
          <w:szCs w:val="20"/>
        </w:rPr>
        <w:t>Literatuurlijst facultatief:</w:t>
      </w:r>
    </w:p>
    <w:p w:rsidR="066F08FC" w:rsidP="29D98392" w:rsidRDefault="066F08FC" w14:paraId="182DEECA" w14:textId="158B7CE8">
      <w:pPr>
        <w:jc w:val="both"/>
      </w:pPr>
      <w:r w:rsidRPr="29D98392" w:rsidR="066F08FC">
        <w:rPr>
          <w:rFonts w:ascii="Arial" w:hAnsi="Arial" w:eastAsia="Arial" w:cs="Arial"/>
          <w:sz w:val="20"/>
          <w:szCs w:val="20"/>
        </w:rPr>
        <w:t xml:space="preserve">-Edens, W. &amp; Kerstens, J.A. (2009). </w:t>
      </w:r>
      <w:r w:rsidRPr="29D98392" w:rsidR="066F08FC">
        <w:rPr>
          <w:rFonts w:ascii="Arial" w:hAnsi="Arial" w:eastAsia="Arial" w:cs="Arial"/>
          <w:i w:val="1"/>
          <w:iCs w:val="1"/>
          <w:sz w:val="20"/>
          <w:szCs w:val="20"/>
        </w:rPr>
        <w:t>Het milieutherapeutische arrangement voor klinische schematherapie</w:t>
      </w:r>
      <w:r w:rsidRPr="29D98392" w:rsidR="066F08FC">
        <w:rPr>
          <w:rFonts w:ascii="Arial" w:hAnsi="Arial" w:eastAsia="Arial" w:cs="Arial"/>
          <w:sz w:val="20"/>
          <w:szCs w:val="20"/>
        </w:rPr>
        <w:t xml:space="preserve"> (p. 59 – 77). In: E.H. Muste, A. Weertman &amp; A. Claassen. Handboek klinische schematherapie. Houten: Bohn Stafleu van Loghum. 21 pagina’s.</w:t>
      </w:r>
    </w:p>
    <w:p w:rsidR="066F08FC" w:rsidP="29D98392" w:rsidRDefault="066F08FC" w14:paraId="58A4E650" w14:textId="539A9F51">
      <w:pPr>
        <w:jc w:val="both"/>
        <w:rPr>
          <w:rFonts w:ascii="Arial" w:hAnsi="Arial" w:eastAsia="Arial" w:cs="Arial"/>
          <w:b w:val="1"/>
          <w:bCs w:val="1"/>
          <w:sz w:val="20"/>
          <w:szCs w:val="20"/>
        </w:rPr>
      </w:pPr>
      <w:r w:rsidRPr="29D98392" w:rsidR="066F08FC">
        <w:rPr>
          <w:rFonts w:ascii="Arial" w:hAnsi="Arial" w:eastAsia="Arial" w:cs="Arial"/>
          <w:sz w:val="20"/>
          <w:szCs w:val="20"/>
        </w:rPr>
        <w:t xml:space="preserve">De wijze van toetsing is bij de literatuur standaard: de bespreking van de theorie is niet alleen informerend, maar ook interactief, waarbij gebruik wordt gemaakt van de literatuur en er ruimte is voor vragen en discussie. Bovendien zijn rollenspellen gekoppeld aan de literatuur. </w:t>
      </w:r>
    </w:p>
    <w:p w:rsidR="066F08FC" w:rsidRDefault="066F08FC" w14:paraId="16885304" w14:textId="3B1BCCCE">
      <w:r w:rsidRPr="29D98392" w:rsidR="066F08FC">
        <w:rPr>
          <w:rFonts w:ascii="Arial" w:hAnsi="Arial" w:eastAsia="Arial" w:cs="Arial"/>
          <w:sz w:val="20"/>
          <w:szCs w:val="20"/>
        </w:rPr>
        <w:t>De toets van deze cursus bestaat uit een casusbeschrijving en een opname met beeld en geluid van een schematherapeutische interventie van de cursist o.b.v. de training. Deze moet als voldoende of goed beoordeeld worden. De videofragmenten worden tijdens de training bekeken en beoordeeld.</w:t>
      </w:r>
    </w:p>
    <w:p w:rsidR="29D98392" w:rsidP="29D98392" w:rsidRDefault="29D98392" w14:paraId="462EEEB9" w14:textId="0BB5B8BD">
      <w:pPr>
        <w:pStyle w:val="Normal"/>
        <w:spacing w:after="160" w:line="240" w:lineRule="auto"/>
        <w:rPr>
          <w:rFonts w:ascii="Times New Roman" w:hAnsi="Times New Roman" w:eastAsia="Times New Roman" w:cs="Times New Roman"/>
          <w:noProof w:val="0"/>
          <w:color w:val="auto"/>
          <w:sz w:val="24"/>
          <w:szCs w:val="24"/>
          <w:lang w:val="nl-NL"/>
        </w:rPr>
      </w:pPr>
    </w:p>
    <w:p w:rsidR="29D98392" w:rsidP="29D98392" w:rsidRDefault="29D98392" w14:paraId="3CD44E9C" w14:textId="7019B337">
      <w:pPr>
        <w:pStyle w:val="Normal"/>
        <w:rPr>
          <w:color w:val="auto"/>
        </w:rPr>
      </w:pPr>
    </w:p>
    <w:p w:rsidR="29D98392" w:rsidP="29D98392" w:rsidRDefault="29D98392" w14:paraId="75287EB5" w14:textId="51404CD4">
      <w:pPr>
        <w:pStyle w:val="Normal"/>
        <w:rPr>
          <w:color w:val="auto"/>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776C09"/>
  <w15:docId w15:val="{34d90ee1-7dc3-444b-8cbd-7a431db89f23}"/>
  <w:rsids>
    <w:rsidRoot w:val="66776C09"/>
    <w:rsid w:val="066F08FC"/>
    <w:rsid w:val="0925C403"/>
    <w:rsid w:val="29D98392"/>
    <w:rsid w:val="66776C09"/>
    <w:rsid w:val="7E71920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9e0605060c54a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A3A7F3553AA240B34354D67DE00F30" ma:contentTypeVersion="12" ma:contentTypeDescription="Een nieuw document maken." ma:contentTypeScope="" ma:versionID="6d8b280b9486b2af7ff2d2bc73a935e5">
  <xsd:schema xmlns:xsd="http://www.w3.org/2001/XMLSchema" xmlns:xs="http://www.w3.org/2001/XMLSchema" xmlns:p="http://schemas.microsoft.com/office/2006/metadata/properties" xmlns:ns2="6459acac-6698-4e9f-ae34-80e5775d5bba" xmlns:ns3="f199eb6c-488b-484e-ab43-80ef4ca777a0" targetNamespace="http://schemas.microsoft.com/office/2006/metadata/properties" ma:root="true" ma:fieldsID="12e6822aefb7279baa86d3b8d00736b5" ns2:_="" ns3:_="">
    <xsd:import namespace="6459acac-6698-4e9f-ae34-80e5775d5bba"/>
    <xsd:import namespace="f199eb6c-488b-484e-ab43-80ef4ca777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9acac-6698-4e9f-ae34-80e5775d5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9eb6c-488b-484e-ab43-80ef4ca777a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8A9B9-A159-4EF3-AB79-82E48DFF3162}"/>
</file>

<file path=customXml/itemProps2.xml><?xml version="1.0" encoding="utf-8"?>
<ds:datastoreItem xmlns:ds="http://schemas.openxmlformats.org/officeDocument/2006/customXml" ds:itemID="{D7C00218-C01B-415F-A36D-4BA847CF75C0}"/>
</file>

<file path=customXml/itemProps3.xml><?xml version="1.0" encoding="utf-8"?>
<ds:datastoreItem xmlns:ds="http://schemas.openxmlformats.org/officeDocument/2006/customXml" ds:itemID="{EF3CA323-15F9-432F-9632-E700470761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Daniëlle Beverloo</dc:creator>
  <keywords/>
  <dc:description/>
  <dcterms:created xsi:type="dcterms:W3CDTF">2020-08-17T13:47:42.0000000Z</dcterms:created>
  <dcterms:modified xsi:type="dcterms:W3CDTF">2020-08-18T11:48:45.9114347Z</dcterms:modified>
  <lastModifiedBy>Daniëlle Beverloo</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0x010100F8A3A7F3553AA240B34354D67DE00F30</vt:lpwstr>
  </property>
</Properties>
</file>